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7A5DEDC9" w:rsidR="00DB6EE2" w:rsidRDefault="00707B43" w:rsidP="00DB6EE2">
      <w:pPr>
        <w:rPr>
          <w:color w:val="2F5496" w:themeColor="accent1" w:themeShade="BF"/>
          <w:sz w:val="40"/>
        </w:rPr>
      </w:pPr>
      <w:r w:rsidRPr="00707B43">
        <w:rPr>
          <w:color w:val="2F5496" w:themeColor="accent1" w:themeShade="BF"/>
          <w:sz w:val="40"/>
        </w:rPr>
        <w:t xml:space="preserve">Ethics in Technology - D333 </w:t>
      </w:r>
      <w:r>
        <w:rPr>
          <w:color w:val="2F5496" w:themeColor="accent1" w:themeShade="BF"/>
          <w:sz w:val="40"/>
        </w:rPr>
        <w:br/>
      </w:r>
      <w:r w:rsidR="00DB6EE2" w:rsidRPr="00E452E1">
        <w:rPr>
          <w:color w:val="2F5496" w:themeColor="accent1" w:themeShade="BF"/>
          <w:sz w:val="40"/>
        </w:rPr>
        <w:t>Performance Assessment</w:t>
      </w:r>
      <w:r>
        <w:rPr>
          <w:color w:val="2F5496" w:themeColor="accent1" w:themeShade="BF"/>
          <w:sz w:val="40"/>
        </w:rPr>
        <w:t>:</w:t>
      </w:r>
    </w:p>
    <w:p w14:paraId="7C8EE0B0" w14:textId="16F0EC4B" w:rsidR="00DB6EE2" w:rsidRPr="00E452E1" w:rsidRDefault="00DB6EE2" w:rsidP="00DB6EE2">
      <w:pPr>
        <w:rPr>
          <w:color w:val="2F5496" w:themeColor="accent1" w:themeShade="BF"/>
          <w:sz w:val="36"/>
        </w:rPr>
      </w:pPr>
      <w:r>
        <w:rPr>
          <w:color w:val="2F5496" w:themeColor="accent1" w:themeShade="BF"/>
          <w:sz w:val="36"/>
        </w:rPr>
        <w:t xml:space="preserve">TASK 1 </w:t>
      </w:r>
      <w:r w:rsidR="004924BE">
        <w:rPr>
          <w:color w:val="2F5496" w:themeColor="accent1" w:themeShade="BF"/>
          <w:sz w:val="36"/>
        </w:rPr>
        <w:t xml:space="preserve">- </w:t>
      </w:r>
      <w:r w:rsidR="004924BE" w:rsidRPr="00707B43">
        <w:rPr>
          <w:color w:val="2F5496" w:themeColor="accent1" w:themeShade="BF"/>
          <w:sz w:val="36"/>
        </w:rPr>
        <w:t>Ethical</w:t>
      </w:r>
      <w:r w:rsidR="00707B43" w:rsidRPr="00707B43">
        <w:rPr>
          <w:color w:val="2F5496" w:themeColor="accent1" w:themeShade="BF"/>
          <w:sz w:val="36"/>
        </w:rPr>
        <w:t xml:space="preserve"> Issues in Technology</w:t>
      </w:r>
    </w:p>
    <w:p w14:paraId="104EB368" w14:textId="77777777" w:rsidR="00DB6EE2" w:rsidRDefault="00DB6EE2" w:rsidP="00DB6EE2">
      <w:pPr>
        <w:rPr>
          <w:color w:val="2F5496" w:themeColor="accent1" w:themeShade="BF"/>
        </w:rPr>
      </w:pPr>
    </w:p>
    <w:p w14:paraId="36454CD0" w14:textId="77777777" w:rsidR="00DB6EE2" w:rsidRDefault="00DB6EE2" w:rsidP="00DB6EE2">
      <w:pPr>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6A18DB43" wp14:editId="56A08B9B">
                <wp:simplePos x="0" y="0"/>
                <wp:positionH relativeFrom="column">
                  <wp:posOffset>36576</wp:posOffset>
                </wp:positionH>
                <wp:positionV relativeFrom="paragraph">
                  <wp:posOffset>4318</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76B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35pt" to="401.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MORksjgAAAACAEAAA8AAABkcnMvZG93bnJldi54&#13;&#10;bWxMj0FLw0AQhe+C/2EZwZvdNGAtaTalVMRakGIV6nGbnSbR7GzY3Tbpv3d6speBx+O9+V4+H2wr&#13;&#10;TuhD40jBeJSAQCqdaahS8PX58jAFEaImo1tHqOCMAebF7U2uM+N6+sDTNlaCSyhkWkEdY5dJGcoa&#13;&#10;rQ4j1yGxd3De6sjSV9J43XO5bWWaJBNpdUP8odYdLmssf7dHq+Ddr1bLxfr8Q5tv2+/S9W7zNrwq&#13;&#10;dX83PM/4LGYgIg7xPwGXDcwPBYPt3ZFMEK2CR6aPCp5AsDlN0gmI/UXKIpfXA4o/AA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MORksjgAAAACAEAAA8AAAAAAAAAAAAAAAAAEAQAAGRy&#13;&#10;cy9kb3ducmV2LnhtbFBLBQYAAAAABAAEAPMAAAAdBQAAAAA=&#13;&#10;" strokecolor="#4472c4 [3204]" strokeweight=".5pt">
                <v:stroke joinstyle="miter"/>
              </v:line>
            </w:pict>
          </mc:Fallback>
        </mc:AlternateContent>
      </w:r>
    </w:p>
    <w:p w14:paraId="1BA08B9A" w14:textId="77777777" w:rsidR="00DB6EE2" w:rsidRPr="00E452E1" w:rsidRDefault="00DB6EE2" w:rsidP="00DB6EE2">
      <w:pPr>
        <w:rPr>
          <w:color w:val="000000" w:themeColor="text1"/>
        </w:rPr>
      </w:pPr>
      <w:r w:rsidRPr="00E452E1">
        <w:rPr>
          <w:color w:val="000000" w:themeColor="text1"/>
        </w:rPr>
        <w:t xml:space="preserve">Student Name: </w:t>
      </w:r>
      <w:r>
        <w:rPr>
          <w:color w:val="000000" w:themeColor="text1"/>
        </w:rPr>
        <w:t>Zakaria Benmoulay</w:t>
      </w:r>
    </w:p>
    <w:p w14:paraId="791843B8" w14:textId="77777777" w:rsidR="00DB6EE2" w:rsidRPr="00E452E1" w:rsidRDefault="00DB6EE2" w:rsidP="00DB6EE2">
      <w:pPr>
        <w:rPr>
          <w:color w:val="000000" w:themeColor="text1"/>
        </w:rPr>
      </w:pPr>
      <w:r w:rsidRPr="00E452E1">
        <w:rPr>
          <w:color w:val="000000" w:themeColor="text1"/>
        </w:rPr>
        <w:t>Student ID: 012498637</w:t>
      </w:r>
    </w:p>
    <w:p w14:paraId="32EAF390" w14:textId="6A05B33F" w:rsidR="00DB6EE2" w:rsidRPr="00E452E1" w:rsidRDefault="00DB6EE2" w:rsidP="00DB6EE2">
      <w:pPr>
        <w:rPr>
          <w:color w:val="000000" w:themeColor="text1"/>
        </w:rPr>
      </w:pPr>
      <w:r w:rsidRPr="00E452E1">
        <w:rPr>
          <w:color w:val="000000" w:themeColor="text1"/>
        </w:rPr>
        <w:t xml:space="preserve">Course: </w:t>
      </w:r>
      <w:r w:rsidR="00090BFA" w:rsidRPr="00090BFA">
        <w:rPr>
          <w:color w:val="000000" w:themeColor="text1"/>
        </w:rPr>
        <w:t>Ethics in Technology - D333</w:t>
      </w:r>
    </w:p>
    <w:p w14:paraId="7A8EAFC1" w14:textId="2FB3B453" w:rsidR="00DB6EE2" w:rsidRDefault="00DB6EE2" w:rsidP="00DB6EE2">
      <w:pPr>
        <w:rPr>
          <w:color w:val="000000" w:themeColor="text1"/>
        </w:rPr>
      </w:pPr>
      <w:r w:rsidRPr="00E452E1">
        <w:rPr>
          <w:color w:val="000000" w:themeColor="text1"/>
        </w:rPr>
        <w:t xml:space="preserve">Submission Date: </w:t>
      </w:r>
      <w:r>
        <w:rPr>
          <w:color w:val="000000" w:themeColor="text1"/>
        </w:rPr>
        <w:t xml:space="preserve">DEC </w:t>
      </w:r>
      <w:r w:rsidR="00707B43">
        <w:rPr>
          <w:color w:val="000000" w:themeColor="text1"/>
        </w:rPr>
        <w:t>1</w:t>
      </w:r>
      <w:r w:rsidR="00271222">
        <w:rPr>
          <w:color w:val="000000" w:themeColor="text1"/>
        </w:rPr>
        <w:t>7</w:t>
      </w:r>
      <w:bookmarkStart w:id="0" w:name="_GoBack"/>
      <w:bookmarkEnd w:id="0"/>
      <w:r>
        <w:rPr>
          <w:color w:val="000000" w:themeColor="text1"/>
        </w:rPr>
        <w:t>, 2025</w:t>
      </w:r>
    </w:p>
    <w:p w14:paraId="4EF97427" w14:textId="77777777" w:rsidR="00DB6EE2" w:rsidRPr="00E452E1" w:rsidRDefault="00DB6EE2" w:rsidP="00DB6EE2">
      <w:pPr>
        <w:rPr>
          <w:rFonts w:ascii="Times New Roman" w:eastAsia="Times New Roman" w:hAnsi="Times New Roman" w:cs="Times New Roman"/>
        </w:rPr>
      </w:pPr>
    </w:p>
    <w:p w14:paraId="5B6800E6" w14:textId="77777777" w:rsidR="003C310C" w:rsidRDefault="003C310C" w:rsidP="003C310C">
      <w:pPr>
        <w:tabs>
          <w:tab w:val="left" w:pos="8602"/>
        </w:tabs>
      </w:pPr>
    </w:p>
    <w:p w14:paraId="21182A64" w14:textId="77777777" w:rsidR="003C310C" w:rsidRDefault="00DB6EE2" w:rsidP="003C310C">
      <w:pPr>
        <w:tabs>
          <w:tab w:val="left" w:pos="8602"/>
        </w:tabs>
      </w:pPr>
      <w:r>
        <w:rPr>
          <w:noProof/>
          <w:color w:val="4472C4" w:themeColor="accent1"/>
        </w:rPr>
        <mc:AlternateContent>
          <mc:Choice Requires="wps">
            <w:drawing>
              <wp:anchor distT="0" distB="0" distL="114300" distR="114300" simplePos="0" relativeHeight="251661312" behindDoc="0" locked="0" layoutInCell="1" allowOverlap="1" wp14:anchorId="68189338" wp14:editId="11D4CA5A">
                <wp:simplePos x="0" y="0"/>
                <wp:positionH relativeFrom="column">
                  <wp:posOffset>0</wp:posOffset>
                </wp:positionH>
                <wp:positionV relativeFrom="paragraph">
                  <wp:posOffset>-635</wp:posOffset>
                </wp:positionV>
                <wp:extent cx="5059680"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B01C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398.4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" strokecolor="#4472c4 [3204]" strokeweight=".5pt">
                <v:stroke joinstyle="miter"/>
              </v:line>
            </w:pict>
          </mc:Fallback>
        </mc:AlternateContent>
      </w:r>
    </w:p>
    <w:p w14:paraId="12BB9A5F" w14:textId="77777777" w:rsidR="003C310C" w:rsidRPr="003C310C" w:rsidRDefault="003C310C" w:rsidP="003C310C">
      <w:pPr>
        <w:tabs>
          <w:tab w:val="left" w:pos="8602"/>
        </w:tabs>
        <w:rPr>
          <w:color w:val="2F5496" w:themeColor="accent1" w:themeShade="BF"/>
        </w:rPr>
      </w:pPr>
      <w:r w:rsidRPr="003C310C">
        <w:rPr>
          <w:color w:val="2F5496" w:themeColor="accent1" w:themeShade="BF"/>
        </w:rPr>
        <w:t>Project Overview:</w:t>
      </w:r>
    </w:p>
    <w:p w14:paraId="5E524CA3" w14:textId="0260D256" w:rsidR="00AC63DA" w:rsidRDefault="003C310C" w:rsidP="00AC63DA">
      <w:pPr>
        <w:tabs>
          <w:tab w:val="left" w:pos="8602"/>
        </w:tabs>
      </w:pPr>
      <w:r>
        <w:br/>
      </w:r>
      <w:r w:rsidR="00AC63DA">
        <w:t>In this submission, we analyze an ethical issue arising from a homeowner association’s use of license plate reader technology. It focuses on privacy and data concerns and explain</w:t>
      </w:r>
      <w:r w:rsidR="004924BE">
        <w:t>s</w:t>
      </w:r>
      <w:r w:rsidR="00AC63DA">
        <w:t xml:space="preserve"> why this issue matters by applying ethical frameworks to evaluate a</w:t>
      </w:r>
      <w:r w:rsidR="004924BE">
        <w:t xml:space="preserve">n appropriate </w:t>
      </w:r>
      <w:r w:rsidR="00AC63DA">
        <w:t>response to use of this technology.</w:t>
      </w:r>
    </w:p>
    <w:p w14:paraId="2077AE57" w14:textId="70C3694B" w:rsidR="003C310C" w:rsidRDefault="003C310C" w:rsidP="004E0B04"/>
    <w:p w14:paraId="593FC70A" w14:textId="77BA6474" w:rsidR="0046072D" w:rsidRDefault="00E54A9D" w:rsidP="004E0B04">
      <w:pPr>
        <w:rPr>
          <w:b/>
          <w:sz w:val="28"/>
        </w:rPr>
      </w:pPr>
      <w:r>
        <w:rPr>
          <w:noProof/>
          <w:color w:val="4472C4" w:themeColor="accent1"/>
        </w:rPr>
        <mc:AlternateContent>
          <mc:Choice Requires="wps">
            <w:drawing>
              <wp:anchor distT="0" distB="0" distL="114300" distR="114300" simplePos="0" relativeHeight="251667456" behindDoc="0" locked="0" layoutInCell="1" allowOverlap="1" wp14:anchorId="3514B4E3" wp14:editId="3EF040CA">
                <wp:simplePos x="0" y="0"/>
                <wp:positionH relativeFrom="column">
                  <wp:posOffset>18034</wp:posOffset>
                </wp:positionH>
                <wp:positionV relativeFrom="paragraph">
                  <wp:posOffset>60198</wp:posOffset>
                </wp:positionV>
                <wp:extent cx="5059680" cy="0"/>
                <wp:effectExtent l="0" t="0" r="7620" b="12700"/>
                <wp:wrapNone/>
                <wp:docPr id="8" name="Straight Connector 8"/>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EEA6A6"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pt,4.75pt" to="399.8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" strokecolor="#4472c4 [3204]" strokeweight=".5pt">
                <v:stroke joinstyle="miter"/>
              </v:line>
            </w:pict>
          </mc:Fallback>
        </mc:AlternateContent>
      </w:r>
      <w:r w:rsidR="0061025F">
        <w:br/>
      </w:r>
      <w:r w:rsidR="0061025F">
        <w:br/>
      </w:r>
      <w:r w:rsidR="0061025F" w:rsidRPr="003F3338">
        <w:rPr>
          <w:b/>
          <w:sz w:val="28"/>
        </w:rPr>
        <w:t>A</w:t>
      </w:r>
      <w:r w:rsidR="001D66DD" w:rsidRPr="003F3338">
        <w:rPr>
          <w:b/>
          <w:sz w:val="28"/>
        </w:rPr>
        <w:t>1. Ethical Issue</w:t>
      </w:r>
      <w:r w:rsidR="001D66DD">
        <w:br/>
      </w:r>
      <w:r w:rsidR="008625CB">
        <w:t>A homeowner association (HAO) installs a license plate reader or sometimes referred to as</w:t>
      </w:r>
      <w:r w:rsidR="00441B05">
        <w:t xml:space="preserve"> License plate recognition (LPR</w:t>
      </w:r>
      <w:r w:rsidR="008625CB">
        <w:t>)</w:t>
      </w:r>
      <w:hyperlink r:id="rId5" w:history="1">
        <w:r w:rsidR="00441B05" w:rsidRPr="00441B05">
          <w:rPr>
            <w:rStyle w:val="Hyperlink"/>
          </w:rPr>
          <w:t>[1]</w:t>
        </w:r>
      </w:hyperlink>
      <w:r w:rsidR="00441B05">
        <w:t xml:space="preserve"> </w:t>
      </w:r>
      <w:r w:rsidR="008625CB">
        <w:t xml:space="preserve">, at the entrance of the neighborhood to log </w:t>
      </w:r>
      <w:r w:rsidR="00441B05">
        <w:t>vehicles</w:t>
      </w:r>
      <w:r w:rsidR="008625CB">
        <w:t xml:space="preserve"> traffic for security purposes. </w:t>
      </w:r>
      <w:r w:rsidR="00441B05">
        <w:t xml:space="preserve">It seems a good idea to enhance security, but it raises a major ethical concern: </w:t>
      </w:r>
      <w:r w:rsidR="004D2129" w:rsidRPr="004D2129">
        <w:rPr>
          <w:b/>
        </w:rPr>
        <w:t>privacy invasion</w:t>
      </w:r>
      <w:r w:rsidR="004D2129">
        <w:rPr>
          <w:b/>
        </w:rPr>
        <w:t xml:space="preserve"> </w:t>
      </w:r>
      <w:r w:rsidR="004D2129">
        <w:t xml:space="preserve">through mass surveillance and the lack of a transparent data governance policy with </w:t>
      </w:r>
      <w:r w:rsidR="004D2129" w:rsidRPr="004D2129">
        <w:rPr>
          <w:b/>
        </w:rPr>
        <w:t>NO</w:t>
      </w:r>
      <w:r w:rsidR="004D2129">
        <w:t xml:space="preserve"> data retention limits or access control. [2]</w:t>
      </w:r>
      <w:r w:rsidR="004D2129">
        <w:br/>
      </w:r>
      <w:r w:rsidR="00494AF4">
        <w:br/>
        <w:t xml:space="preserve">This security measures at each neighborhood entrance are a subject of an ongoing debate when it comes to privacy concerns </w:t>
      </w:r>
      <w:hyperlink r:id="rId6" w:history="1">
        <w:r w:rsidR="00494AF4" w:rsidRPr="00441B05">
          <w:rPr>
            <w:rStyle w:val="Hyperlink"/>
          </w:rPr>
          <w:t>[1]</w:t>
        </w:r>
        <w:proofErr w:type="spellStart"/>
      </w:hyperlink>
      <w:proofErr w:type="spellEnd"/>
      <w:r w:rsidR="00494AF4">
        <w:t xml:space="preserve">. Because it collects data on every moving vehicle (residents, movers, delivery operations etc.…) and provide a detailed insights of a person’s daily routine. It can also </w:t>
      </w:r>
      <w:r w:rsidR="00002985">
        <w:t>lead</w:t>
      </w:r>
      <w:r w:rsidR="00494AF4">
        <w:t xml:space="preserve"> to unfortunate </w:t>
      </w:r>
      <w:r w:rsidR="00002985">
        <w:t xml:space="preserve">traumatic incidents; when a license plate reader </w:t>
      </w:r>
      <w:r w:rsidR="00002985" w:rsidRPr="00002985">
        <w:rPr>
          <w:b/>
        </w:rPr>
        <w:t>mistakenly flagged</w:t>
      </w:r>
      <w:r w:rsidR="00002985">
        <w:t xml:space="preserve"> a car of a 21 years old woman while driving her 12 years old </w:t>
      </w:r>
      <w:proofErr w:type="spellStart"/>
      <w:r w:rsidR="00002985">
        <w:t>sister</w:t>
      </w:r>
      <w:r w:rsidR="00772A8D">
        <w:t>ds</w:t>
      </w:r>
      <w:proofErr w:type="spellEnd"/>
      <w:r w:rsidR="00002985">
        <w:t xml:space="preserve">. An officer pulled them over and handcuffed both of them. This incident was traumatic and </w:t>
      </w:r>
      <w:proofErr w:type="spellStart"/>
      <w:r w:rsidR="00002985">
        <w:t>has</w:t>
      </w:r>
      <w:r w:rsidR="00772A8D">
        <w:t>dsd</w:t>
      </w:r>
      <w:proofErr w:type="spellEnd"/>
      <w:r w:rsidR="00002985">
        <w:t xml:space="preserve"> led to a law suit against the city </w:t>
      </w:r>
      <w:hyperlink r:id="rId7" w:history="1">
        <w:r w:rsidR="00002985" w:rsidRPr="00441B05">
          <w:rPr>
            <w:rStyle w:val="Hyperlink"/>
          </w:rPr>
          <w:t>[1]</w:t>
        </w:r>
      </w:hyperlink>
      <w:r w:rsidR="00002985">
        <w:t>.</w:t>
      </w:r>
      <w:r w:rsidR="0046072D">
        <w:br/>
      </w:r>
      <w:r w:rsidR="0046072D">
        <w:br/>
      </w:r>
      <w:r w:rsidR="0046072D">
        <w:br/>
      </w:r>
      <w:r w:rsidR="0046072D">
        <w:br/>
      </w:r>
      <w:r w:rsidR="0046072D">
        <w:br/>
      </w:r>
      <w:r w:rsidR="0046072D">
        <w:br/>
      </w:r>
      <w:r w:rsidR="00002985">
        <w:br/>
      </w:r>
      <w:r w:rsidR="00002985">
        <w:br/>
      </w:r>
      <w:r w:rsidR="003F3338" w:rsidRPr="003F3338">
        <w:rPr>
          <w:b/>
          <w:sz w:val="28"/>
        </w:rPr>
        <w:lastRenderedPageBreak/>
        <w:t>A2. Impact of the Ethical Issue</w:t>
      </w:r>
      <w:r w:rsidR="004170C4">
        <w:rPr>
          <w:b/>
          <w:sz w:val="28"/>
        </w:rPr>
        <w:br/>
      </w:r>
    </w:p>
    <w:p w14:paraId="63DA40CA" w14:textId="4181FCC8" w:rsidR="00B07467" w:rsidRDefault="00242DC7" w:rsidP="004E0B04">
      <w:pPr>
        <w:rPr>
          <w:b/>
          <w:sz w:val="28"/>
        </w:rPr>
      </w:pPr>
      <w:r>
        <w:t xml:space="preserve">While it serves as a security tool, it also functions as an unmonitored surveillance system without the consent of passing through individuals, and that’s where the issue resides. Residents are impacted by losing their ability to move freely without being monitored 24/7, while visitors, delivery drivers or emergency responders have saying to consent or opt out of having their license plate data collected. Furthermore, because access </w:t>
      </w:r>
      <w:r w:rsidR="004170C4">
        <w:t xml:space="preserve">to the data is unrestricted, sensitive information could be shared with the wrong individuals, including those who may misuse it for unethical purposes </w:t>
      </w:r>
      <w:hyperlink r:id="rId8" w:anchor=":~:text=to%20police%20the%20license%20plate,cars%20end%20up%20under%20suspicion" w:history="1">
        <w:r w:rsidR="004170C4" w:rsidRPr="004170C4">
          <w:rPr>
            <w:rStyle w:val="Hyperlink"/>
          </w:rPr>
          <w:t>[3]</w:t>
        </w:r>
      </w:hyperlink>
      <w:r w:rsidR="004170C4">
        <w:t xml:space="preserve">. These systems also are prone to errors, which can lead to innocents individuals being wrongly flagged or investigated as we saw before </w:t>
      </w:r>
      <w:hyperlink r:id="rId9" w:history="1">
        <w:r w:rsidR="004170C4" w:rsidRPr="00441B05">
          <w:rPr>
            <w:rStyle w:val="Hyperlink"/>
          </w:rPr>
          <w:t>[1]</w:t>
        </w:r>
      </w:hyperlink>
      <w:r w:rsidR="004170C4">
        <w:t>.</w:t>
      </w:r>
      <w:r w:rsidR="001D66DD">
        <w:br/>
      </w:r>
      <w:r w:rsidR="0061025F">
        <w:br/>
      </w:r>
      <w:r w:rsidR="003D540F" w:rsidRPr="003D540F">
        <w:rPr>
          <w:b/>
          <w:sz w:val="28"/>
        </w:rPr>
        <w:t>A3. Role of the data issues</w:t>
      </w:r>
    </w:p>
    <w:p w14:paraId="239DE331" w14:textId="5CA8E4A7" w:rsidR="0046072D" w:rsidRDefault="00B07467" w:rsidP="006F7C76">
      <w:r>
        <w:br/>
      </w:r>
      <w:r w:rsidR="006F7C76" w:rsidRPr="006F7C76">
        <w:t>The lack of transparency and oversight can lead to unease among residents, which is the core role of this ethical issue. Unrestricted access to license plate data makes it vulnerable to hacking, misuse and data leaks, and without proper measures for access control, data retention limits and accountability, these systems create unnecessary privacy risks</w:t>
      </w:r>
      <w:r w:rsidR="006F7C76">
        <w:t xml:space="preserve"> and violates foundational privacy by design principles </w:t>
      </w:r>
      <w:hyperlink r:id="rId10" w:history="1">
        <w:r w:rsidR="006F7C76" w:rsidRPr="006F7C76">
          <w:rPr>
            <w:rStyle w:val="Hyperlink"/>
          </w:rPr>
          <w:t>[4]</w:t>
        </w:r>
      </w:hyperlink>
      <w:r w:rsidR="006F7C76">
        <w:t>.</w:t>
      </w:r>
    </w:p>
    <w:p w14:paraId="506745C4" w14:textId="70F76C3B" w:rsidR="0046072D" w:rsidRDefault="0046072D" w:rsidP="004E0B04"/>
    <w:p w14:paraId="1C96ADED" w14:textId="5D723B34" w:rsidR="0046072D" w:rsidRDefault="00E54A9D" w:rsidP="004E0B04">
      <w:r>
        <w:rPr>
          <w:b/>
          <w:sz w:val="28"/>
        </w:rPr>
        <w:t>B1</w:t>
      </w:r>
      <w:r w:rsidRPr="003D540F">
        <w:rPr>
          <w:b/>
          <w:sz w:val="28"/>
        </w:rPr>
        <w:t xml:space="preserve">. </w:t>
      </w:r>
      <w:r w:rsidRPr="00E54A9D">
        <w:rPr>
          <w:b/>
          <w:sz w:val="28"/>
        </w:rPr>
        <w:t>Ethical Framework Application</w:t>
      </w:r>
    </w:p>
    <w:p w14:paraId="67FCDBE1" w14:textId="130A11D2" w:rsidR="0046072D" w:rsidRDefault="0046072D" w:rsidP="004E0B04"/>
    <w:p w14:paraId="7484CCB1" w14:textId="2F0F5A3F" w:rsidR="0046072D" w:rsidRDefault="00E54A9D" w:rsidP="004E0B04">
      <w:r>
        <w:t xml:space="preserve">From a deontology framework perspective, </w:t>
      </w:r>
      <w:r w:rsidR="007E3231">
        <w:t xml:space="preserve">the </w:t>
      </w:r>
      <w:r>
        <w:t xml:space="preserve">focus </w:t>
      </w:r>
      <w:r w:rsidR="007E3231">
        <w:t xml:space="preserve">is </w:t>
      </w:r>
      <w:r>
        <w:t xml:space="preserve">on whether </w:t>
      </w:r>
      <w:r w:rsidR="00CA7EC0">
        <w:t>actions respect moral rules</w:t>
      </w:r>
      <w:r w:rsidR="007E3231">
        <w:t xml:space="preserve"> and individual rights</w:t>
      </w:r>
      <w:r w:rsidR="00CA7EC0">
        <w:t xml:space="preserve">. In this scenario, even </w:t>
      </w:r>
      <w:r w:rsidR="00CA7EC0" w:rsidRPr="00CA7EC0">
        <w:rPr>
          <w:i/>
        </w:rPr>
        <w:t xml:space="preserve">if </w:t>
      </w:r>
      <w:r w:rsidR="00CA7EC0">
        <w:t xml:space="preserve">the license plate reader </w:t>
      </w:r>
      <w:r w:rsidR="00551F9B">
        <w:t>reduces</w:t>
      </w:r>
      <w:r w:rsidR="00CA7EC0">
        <w:t xml:space="preserve"> crimes, the method is still questionable and violates the duty </w:t>
      </w:r>
      <w:r w:rsidR="007E3231">
        <w:t>to</w:t>
      </w:r>
      <w:r w:rsidR="00CA7EC0">
        <w:t xml:space="preserve"> respects for the people and their </w:t>
      </w:r>
      <w:r w:rsidR="007E3231">
        <w:t xml:space="preserve">right to </w:t>
      </w:r>
      <w:r w:rsidR="00CA7EC0">
        <w:t xml:space="preserve">privacy. </w:t>
      </w:r>
      <w:r w:rsidR="00551F9B">
        <w:t xml:space="preserve">A deontology response would </w:t>
      </w:r>
      <w:r w:rsidR="007E3231">
        <w:t>mean</w:t>
      </w:r>
      <w:r w:rsidR="00551F9B">
        <w:t xml:space="preserve"> </w:t>
      </w:r>
      <w:r w:rsidR="007E3231">
        <w:t>the homeowner association to implement clear policies regarding the transparency, secure data handling, and strictly authorized access to the collected information [5].</w:t>
      </w:r>
    </w:p>
    <w:p w14:paraId="121796FD" w14:textId="00B66EE4" w:rsidR="0046072D" w:rsidRDefault="0046072D" w:rsidP="004E0B04"/>
    <w:p w14:paraId="09C1831D" w14:textId="76F98CF6" w:rsidR="0046072D" w:rsidRDefault="0046072D" w:rsidP="004E0B04"/>
    <w:p w14:paraId="7C1AFAA8" w14:textId="3C885529" w:rsidR="007E3231" w:rsidRDefault="007E3231" w:rsidP="007E3231">
      <w:pPr>
        <w:rPr>
          <w:b/>
          <w:sz w:val="28"/>
        </w:rPr>
      </w:pPr>
      <w:r>
        <w:rPr>
          <w:b/>
          <w:sz w:val="28"/>
        </w:rPr>
        <w:t>B</w:t>
      </w:r>
      <w:r>
        <w:rPr>
          <w:b/>
          <w:sz w:val="28"/>
        </w:rPr>
        <w:t>2</w:t>
      </w:r>
      <w:r w:rsidRPr="003D540F">
        <w:rPr>
          <w:b/>
          <w:sz w:val="28"/>
        </w:rPr>
        <w:t xml:space="preserve">. </w:t>
      </w:r>
      <w:r w:rsidR="00EE261C">
        <w:rPr>
          <w:b/>
          <w:sz w:val="28"/>
        </w:rPr>
        <w:t>Different</w:t>
      </w:r>
      <w:r w:rsidRPr="00E54A9D">
        <w:rPr>
          <w:b/>
          <w:sz w:val="28"/>
        </w:rPr>
        <w:t xml:space="preserve"> Framework</w:t>
      </w:r>
      <w:r w:rsidR="00EE261C">
        <w:rPr>
          <w:b/>
          <w:sz w:val="28"/>
        </w:rPr>
        <w:t xml:space="preserve"> Perspective</w:t>
      </w:r>
    </w:p>
    <w:p w14:paraId="5537E760" w14:textId="5CB433C7" w:rsidR="00EE261C" w:rsidRDefault="00EE261C" w:rsidP="007E3231"/>
    <w:p w14:paraId="478C6AD2" w14:textId="493960E8" w:rsidR="00EE261C" w:rsidRDefault="00090BFA" w:rsidP="007E3231">
      <w:r w:rsidRPr="00090BFA">
        <w:t>Utilitarianism, on the other hand, judges an action by its overall consequences for everyone’s welfare. From this perspective, the license plate reader system could be considered ethically acceptable if evidence shows a decrease in crime and an increase in public safety. However, this framework also requires weighing these benefits against the loss of privacy and the discomfort of being constantly monitored. Thus, while deontology forbids indefinite and unregulated surveillance as unethical, utilitarianism might permit it conditionally</w:t>
      </w:r>
      <w:r>
        <w:t xml:space="preserve"> [5]</w:t>
      </w:r>
      <w:r w:rsidRPr="00090BFA">
        <w:t>.</w:t>
      </w:r>
    </w:p>
    <w:p w14:paraId="7B01315B" w14:textId="77CF720E" w:rsidR="00EE261C" w:rsidRDefault="00EE261C" w:rsidP="007E3231"/>
    <w:p w14:paraId="2598939D" w14:textId="77777777" w:rsidR="00EE261C" w:rsidRDefault="00EE261C" w:rsidP="007E3231"/>
    <w:p w14:paraId="3A576B27" w14:textId="667A9773" w:rsidR="0046072D" w:rsidRDefault="0046072D" w:rsidP="004E0B04"/>
    <w:p w14:paraId="63957A87" w14:textId="39EADAD9" w:rsidR="0046072D" w:rsidRDefault="0046072D" w:rsidP="004E0B04"/>
    <w:p w14:paraId="73CCF8EA" w14:textId="12882AE9" w:rsidR="0046072D" w:rsidRDefault="0046072D" w:rsidP="004E0B04"/>
    <w:p w14:paraId="617FF7BF" w14:textId="5661E538" w:rsidR="0046072D" w:rsidRDefault="0046072D" w:rsidP="004E0B04"/>
    <w:p w14:paraId="741262A8" w14:textId="7D1B6E5C" w:rsidR="0046072D" w:rsidRDefault="0046072D" w:rsidP="004E0B04"/>
    <w:p w14:paraId="7584F94D" w14:textId="0570F5E0" w:rsidR="0046072D" w:rsidRDefault="0046072D" w:rsidP="004E0B04"/>
    <w:p w14:paraId="7266E582" w14:textId="1095E8CE" w:rsidR="006F7C76" w:rsidRDefault="0061025F" w:rsidP="004170C4">
      <w:r>
        <w:br/>
      </w:r>
      <w:r>
        <w:br/>
      </w:r>
      <w:r w:rsidR="00441B05">
        <w:rPr>
          <w:b/>
          <w:bCs/>
        </w:rPr>
        <w:t>References:</w:t>
      </w:r>
      <w:r w:rsidR="00441B05">
        <w:t xml:space="preserve"> </w:t>
      </w:r>
      <w:r w:rsidR="00441B05">
        <w:br/>
      </w:r>
      <w:r>
        <w:br/>
      </w:r>
      <w:hyperlink r:id="rId11" w:history="1">
        <w:r w:rsidR="00441B05" w:rsidRPr="00441B05">
          <w:rPr>
            <w:rStyle w:val="Hyperlink"/>
          </w:rPr>
          <w:t>[1]</w:t>
        </w:r>
      </w:hyperlink>
      <w:r w:rsidR="00441B05">
        <w:t xml:space="preserve"> </w:t>
      </w:r>
      <w:r w:rsidR="00441B05" w:rsidRPr="00441B05">
        <w:t>Privacy Concerns with Flock License Plate Recognition (LPR) Cameras</w:t>
      </w:r>
      <w:r w:rsidR="00441B05">
        <w:t xml:space="preserve">. </w:t>
      </w:r>
      <w:hyperlink r:id="rId12" w:history="1">
        <w:r w:rsidR="00441B05" w:rsidRPr="002B3AD9">
          <w:rPr>
            <w:rStyle w:val="Hyperlink"/>
          </w:rPr>
          <w:t>www.compassitc.com/blog/privacy-concerns-with-flock-license-plate-recognition-lpr-cameras</w:t>
        </w:r>
      </w:hyperlink>
      <w:r w:rsidR="00441B05">
        <w:t xml:space="preserve"> </w:t>
      </w:r>
    </w:p>
    <w:p w14:paraId="6D6B6541" w14:textId="77777777" w:rsidR="006F7C76" w:rsidRDefault="006F7C76" w:rsidP="004170C4"/>
    <w:p w14:paraId="093C3D04" w14:textId="5E0A3492" w:rsidR="004170C4" w:rsidRDefault="004D2129" w:rsidP="004170C4">
      <w:r>
        <w:br/>
        <w:t xml:space="preserve">[2] WGU 2025 | </w:t>
      </w:r>
      <w:r w:rsidR="00494AF4">
        <w:t>Ethical Technology Use Scenarios</w:t>
      </w:r>
      <w:r w:rsidR="004170C4">
        <w:br/>
      </w:r>
      <w:r w:rsidR="00494AF4">
        <w:br/>
      </w:r>
      <w:hyperlink r:id="rId13" w:anchor=":~:text=to%20police%20the%20license%20plate,cars%20end%20up%20under%20suspicion" w:history="1">
        <w:r w:rsidR="004170C4" w:rsidRPr="004170C4">
          <w:rPr>
            <w:rStyle w:val="Hyperlink"/>
          </w:rPr>
          <w:t>[3]</w:t>
        </w:r>
      </w:hyperlink>
      <w:r w:rsidR="004170C4">
        <w:t xml:space="preserve"> Things to Know Before Your Neighborhood Installs an Automated License Plate Reader</w:t>
      </w:r>
    </w:p>
    <w:p w14:paraId="0E0B2112" w14:textId="7F7D492D" w:rsidR="003D540F" w:rsidRDefault="00271222" w:rsidP="004170C4">
      <w:hyperlink r:id="rId14" w:history="1">
        <w:r w:rsidR="003D540F" w:rsidRPr="002B3AD9">
          <w:rPr>
            <w:rStyle w:val="Hyperlink"/>
          </w:rPr>
          <w:t>https://www.eff.org/deeplinks/2020/09/flock-license-plate-reader-homeowners-association-safe-problems</w:t>
        </w:r>
      </w:hyperlink>
    </w:p>
    <w:p w14:paraId="3A430409" w14:textId="77777777" w:rsidR="006F7C76" w:rsidRDefault="006F7C76" w:rsidP="004170C4"/>
    <w:p w14:paraId="25C5EE1F" w14:textId="77777777" w:rsidR="006F7C76" w:rsidRDefault="00271222" w:rsidP="004170C4">
      <w:hyperlink r:id="rId15" w:history="1">
        <w:r w:rsidR="006F7C76" w:rsidRPr="006F7C76">
          <w:rPr>
            <w:rStyle w:val="Hyperlink"/>
          </w:rPr>
          <w:t>[4]</w:t>
        </w:r>
      </w:hyperlink>
      <w:r w:rsidR="006F7C76">
        <w:t xml:space="preserve"> </w:t>
      </w:r>
      <w:r w:rsidR="006F7C76" w:rsidRPr="006F7C76">
        <w:t xml:space="preserve">Is Installing License Plate Readers </w:t>
      </w:r>
      <w:proofErr w:type="gramStart"/>
      <w:r w:rsidR="006F7C76" w:rsidRPr="006F7C76">
        <w:t>In</w:t>
      </w:r>
      <w:proofErr w:type="gramEnd"/>
      <w:r w:rsidR="006F7C76" w:rsidRPr="006F7C76">
        <w:t xml:space="preserve"> HOA Communities A Good Idea?</w:t>
      </w:r>
    </w:p>
    <w:p w14:paraId="60A9630D" w14:textId="73FF44ED" w:rsidR="006F7C76" w:rsidRDefault="00271222" w:rsidP="004170C4">
      <w:hyperlink r:id="rId16" w:history="1">
        <w:r w:rsidR="006F7C76" w:rsidRPr="002B3AD9">
          <w:rPr>
            <w:rStyle w:val="Hyperlink"/>
          </w:rPr>
          <w:t>https://www.cedarmanagementgroup.com/license-plate-readers-in-hoa/</w:t>
        </w:r>
      </w:hyperlink>
    </w:p>
    <w:p w14:paraId="18CF2621" w14:textId="77777777" w:rsidR="007E3231" w:rsidRDefault="007E3231" w:rsidP="004170C4"/>
    <w:p w14:paraId="761DE229" w14:textId="1F51CA07" w:rsidR="003C310C" w:rsidRDefault="007E3231" w:rsidP="004170C4">
      <w:r>
        <w:t xml:space="preserve">[5] WGU 2025 | </w:t>
      </w:r>
      <w:r w:rsidRPr="007E3231">
        <w:t xml:space="preserve">Computing and Technology </w:t>
      </w:r>
      <w:r w:rsidR="007E53A4" w:rsidRPr="007E3231">
        <w:t>Ethics:</w:t>
      </w:r>
      <w:r w:rsidRPr="007E3231">
        <w:t xml:space="preserve"> Engaging Through Science Fiction</w:t>
      </w:r>
      <w:r w:rsidR="00494AF4">
        <w:br/>
      </w:r>
    </w:p>
    <w:p w14:paraId="340A1173" w14:textId="52BC9D1E" w:rsidR="003C310C" w:rsidRDefault="00AC63DA" w:rsidP="004E0B04">
      <w:r>
        <w:rPr>
          <w:noProof/>
          <w:color w:val="4472C4" w:themeColor="accent1"/>
        </w:rPr>
        <mc:AlternateContent>
          <mc:Choice Requires="wps">
            <w:drawing>
              <wp:anchor distT="0" distB="0" distL="114300" distR="114300" simplePos="0" relativeHeight="251665408" behindDoc="0" locked="0" layoutInCell="1" allowOverlap="1" wp14:anchorId="71E5B03B" wp14:editId="442D6D75">
                <wp:simplePos x="0" y="0"/>
                <wp:positionH relativeFrom="column">
                  <wp:posOffset>0</wp:posOffset>
                </wp:positionH>
                <wp:positionV relativeFrom="paragraph">
                  <wp:posOffset>27051</wp:posOffset>
                </wp:positionV>
                <wp:extent cx="5059680" cy="0"/>
                <wp:effectExtent l="0" t="0" r="7620" b="12700"/>
                <wp:wrapNone/>
                <wp:docPr id="3" name="Straight Connector 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C5816"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2.15pt" to="398.4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" strokecolor="#4472c4 [3204]" strokeweight=".5pt">
                <v:stroke joinstyle="miter"/>
              </v:line>
            </w:pict>
          </mc:Fallback>
        </mc:AlternateContent>
      </w:r>
    </w:p>
    <w:p w14:paraId="00BD831B" w14:textId="77777777" w:rsidR="003C310C" w:rsidRDefault="003C310C" w:rsidP="003C310C">
      <w:r>
        <w:t>Respectfully submitted,</w:t>
      </w:r>
    </w:p>
    <w:p w14:paraId="015B4DBF" w14:textId="77777777" w:rsidR="003C310C" w:rsidRDefault="003C310C" w:rsidP="003C310C"/>
    <w:p w14:paraId="26C24EF0" w14:textId="77777777" w:rsidR="003C310C" w:rsidRDefault="003C310C" w:rsidP="003C310C">
      <w:r>
        <w:t>Zakaria Benmoulay</w:t>
      </w:r>
    </w:p>
    <w:p w14:paraId="075B1528" w14:textId="77777777" w:rsidR="003C310C" w:rsidRDefault="003C310C" w:rsidP="003C310C">
      <w:r>
        <w:t>012498637</w:t>
      </w:r>
    </w:p>
    <w:p w14:paraId="61B0A697" w14:textId="4C47610E" w:rsidR="003C310C" w:rsidRPr="004E0B04" w:rsidRDefault="003C310C" w:rsidP="003C310C">
      <w:r>
        <w:t>Nov 27, 2025</w:t>
      </w:r>
    </w:p>
    <w:sectPr w:rsidR="003C310C" w:rsidRPr="004E0B04"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2985"/>
    <w:rsid w:val="00090BFA"/>
    <w:rsid w:val="00125F6E"/>
    <w:rsid w:val="0013592C"/>
    <w:rsid w:val="001545B5"/>
    <w:rsid w:val="001C5942"/>
    <w:rsid w:val="001D20EF"/>
    <w:rsid w:val="001D66DD"/>
    <w:rsid w:val="00242DC7"/>
    <w:rsid w:val="00271222"/>
    <w:rsid w:val="002A430B"/>
    <w:rsid w:val="002C7A61"/>
    <w:rsid w:val="00301286"/>
    <w:rsid w:val="003456A7"/>
    <w:rsid w:val="003C310C"/>
    <w:rsid w:val="003D540F"/>
    <w:rsid w:val="003E5C03"/>
    <w:rsid w:val="003F3338"/>
    <w:rsid w:val="004170C4"/>
    <w:rsid w:val="00437221"/>
    <w:rsid w:val="00441B05"/>
    <w:rsid w:val="0046072D"/>
    <w:rsid w:val="004924BE"/>
    <w:rsid w:val="004936AC"/>
    <w:rsid w:val="00494AF4"/>
    <w:rsid w:val="004C15F2"/>
    <w:rsid w:val="004D2129"/>
    <w:rsid w:val="004E0B04"/>
    <w:rsid w:val="00551F9B"/>
    <w:rsid w:val="005C481A"/>
    <w:rsid w:val="0060009B"/>
    <w:rsid w:val="0061025F"/>
    <w:rsid w:val="006614EF"/>
    <w:rsid w:val="006F7C76"/>
    <w:rsid w:val="00707B43"/>
    <w:rsid w:val="00746421"/>
    <w:rsid w:val="00772A8D"/>
    <w:rsid w:val="007E3231"/>
    <w:rsid w:val="007E53A4"/>
    <w:rsid w:val="008442F5"/>
    <w:rsid w:val="008477AE"/>
    <w:rsid w:val="008625CB"/>
    <w:rsid w:val="00A23561"/>
    <w:rsid w:val="00A51977"/>
    <w:rsid w:val="00AC63DA"/>
    <w:rsid w:val="00B07467"/>
    <w:rsid w:val="00B62F76"/>
    <w:rsid w:val="00CA7EC0"/>
    <w:rsid w:val="00CD2F89"/>
    <w:rsid w:val="00CF367C"/>
    <w:rsid w:val="00D21E98"/>
    <w:rsid w:val="00D40BFD"/>
    <w:rsid w:val="00DB6EE2"/>
    <w:rsid w:val="00E54A9D"/>
    <w:rsid w:val="00EE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 w:type="character" w:styleId="Hyperlink">
    <w:name w:val="Hyperlink"/>
    <w:basedOn w:val="DefaultParagraphFont"/>
    <w:uiPriority w:val="99"/>
    <w:unhideWhenUsed/>
    <w:rsid w:val="00441B05"/>
    <w:rPr>
      <w:color w:val="0563C1" w:themeColor="hyperlink"/>
      <w:u w:val="single"/>
    </w:rPr>
  </w:style>
  <w:style w:type="character" w:styleId="UnresolvedMention">
    <w:name w:val="Unresolved Mention"/>
    <w:basedOn w:val="DefaultParagraphFont"/>
    <w:uiPriority w:val="99"/>
    <w:semiHidden/>
    <w:unhideWhenUsed/>
    <w:rsid w:val="00441B05"/>
    <w:rPr>
      <w:color w:val="605E5C"/>
      <w:shd w:val="clear" w:color="auto" w:fill="E1DFDD"/>
    </w:rPr>
  </w:style>
  <w:style w:type="character" w:styleId="FollowedHyperlink">
    <w:name w:val="FollowedHyperlink"/>
    <w:basedOn w:val="DefaultParagraphFont"/>
    <w:uiPriority w:val="99"/>
    <w:semiHidden/>
    <w:unhideWhenUsed/>
    <w:rsid w:val="00441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5146">
      <w:bodyDiv w:val="1"/>
      <w:marLeft w:val="0"/>
      <w:marRight w:val="0"/>
      <w:marTop w:val="0"/>
      <w:marBottom w:val="0"/>
      <w:divBdr>
        <w:top w:val="none" w:sz="0" w:space="0" w:color="auto"/>
        <w:left w:val="none" w:sz="0" w:space="0" w:color="auto"/>
        <w:bottom w:val="none" w:sz="0" w:space="0" w:color="auto"/>
        <w:right w:val="none" w:sz="0" w:space="0" w:color="auto"/>
      </w:divBdr>
    </w:div>
    <w:div w:id="1380321243">
      <w:bodyDiv w:val="1"/>
      <w:marLeft w:val="0"/>
      <w:marRight w:val="0"/>
      <w:marTop w:val="0"/>
      <w:marBottom w:val="0"/>
      <w:divBdr>
        <w:top w:val="none" w:sz="0" w:space="0" w:color="auto"/>
        <w:left w:val="none" w:sz="0" w:space="0" w:color="auto"/>
        <w:bottom w:val="none" w:sz="0" w:space="0" w:color="auto"/>
        <w:right w:val="none" w:sz="0" w:space="0" w:color="auto"/>
      </w:divBdr>
    </w:div>
    <w:div w:id="15779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f.org/deeplinks/2020/09/flock-license-plate-reader-homeowners-association-safe-problems" TargetMode="External"/><Relationship Id="rId13" Type="http://schemas.openxmlformats.org/officeDocument/2006/relationships/hyperlink" Target="https://www.eff.org/deeplinks/2020/09/flock-license-plate-reader-homeowners-association-safe-proble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passitc.com/blog/privacy-concerns-with-flock-license-plate-recognition-lpr-cameras" TargetMode="External"/><Relationship Id="rId12" Type="http://schemas.openxmlformats.org/officeDocument/2006/relationships/hyperlink" Target="http://www.compassitc.com/blog/privacy-concerns-with-flock-license-plate-recognition-lpr-camer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darmanagementgroup.com/license-plate-readers-in-hoa/" TargetMode="External"/><Relationship Id="rId1" Type="http://schemas.openxmlformats.org/officeDocument/2006/relationships/numbering" Target="numbering.xml"/><Relationship Id="rId6" Type="http://schemas.openxmlformats.org/officeDocument/2006/relationships/hyperlink" Target="https://www.compassitc.com/blog/privacy-concerns-with-flock-license-plate-recognition-lpr-cameras" TargetMode="External"/><Relationship Id="rId11" Type="http://schemas.openxmlformats.org/officeDocument/2006/relationships/hyperlink" Target="https://www.compassitc.com/blog/privacy-concerns-with-flock-license-plate-recognition-lpr-cameras" TargetMode="External"/><Relationship Id="rId5" Type="http://schemas.openxmlformats.org/officeDocument/2006/relationships/hyperlink" Target="https://www.compassitc.com/blog/privacy-concerns-with-flock-license-plate-recognition-lpr-cameras" TargetMode="External"/><Relationship Id="rId15" Type="http://schemas.openxmlformats.org/officeDocument/2006/relationships/hyperlink" Target="https://www.cedarmanagementgroup.com/license-plate-readers-in-hoa/" TargetMode="External"/><Relationship Id="rId10" Type="http://schemas.openxmlformats.org/officeDocument/2006/relationships/hyperlink" Target="https://www.cedarmanagementgroup.com/license-plate-readers-in-hoa/" TargetMode="External"/><Relationship Id="rId4" Type="http://schemas.openxmlformats.org/officeDocument/2006/relationships/webSettings" Target="webSettings.xml"/><Relationship Id="rId9" Type="http://schemas.openxmlformats.org/officeDocument/2006/relationships/hyperlink" Target="https://www.compassitc.com/blog/privacy-concerns-with-flock-license-plate-recognition-lpr-cameras" TargetMode="External"/><Relationship Id="rId14" Type="http://schemas.openxmlformats.org/officeDocument/2006/relationships/hyperlink" Target="https://www.eff.org/deeplinks/2020/09/flock-license-plate-reader-homeowners-association-safe-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2025-12-17T17:36:00Z</dcterms:created>
  <dcterms:modified xsi:type="dcterms:W3CDTF">2025-12-18T03:04:00Z</dcterms:modified>
</cp:coreProperties>
</file>